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F7971" w14:textId="77777777" w:rsidR="002750C4" w:rsidRDefault="00B65534" w:rsidP="00FF040C">
      <w:pPr>
        <w:pStyle w:val="A-AnswerKey-EssayAnswers-indent"/>
        <w:ind w:left="0" w:firstLine="0"/>
      </w:pPr>
      <w:r>
        <w:t>Name ______________________________________</w:t>
      </w:r>
    </w:p>
    <w:p w14:paraId="0122BA86" w14:textId="77777777" w:rsidR="00C52A0B" w:rsidRDefault="00C52A0B" w:rsidP="00FF040C">
      <w:pPr>
        <w:pStyle w:val="A-AnswerKey-EssayAnswers-indent"/>
        <w:ind w:left="0" w:firstLine="0"/>
      </w:pPr>
    </w:p>
    <w:p w14:paraId="2C5A4B52" w14:textId="77777777" w:rsidR="00C52A0B" w:rsidRDefault="00C52A0B" w:rsidP="00FF040C">
      <w:pPr>
        <w:pStyle w:val="A-AnswerKey-EssayAnswers-indent"/>
        <w:ind w:left="0" w:firstLine="0"/>
      </w:pPr>
    </w:p>
    <w:p w14:paraId="1F085BD0" w14:textId="77777777" w:rsidR="00C52A0B" w:rsidRDefault="00C52A0B" w:rsidP="00C52A0B">
      <w:pPr>
        <w:pStyle w:val="A-BH-spaceafter"/>
      </w:pPr>
      <w:r>
        <w:t>Unit 3 Final Performance Task Options</w:t>
      </w:r>
    </w:p>
    <w:p w14:paraId="1EB7036F" w14:textId="77777777" w:rsidR="00C52A0B" w:rsidRDefault="00C52A0B" w:rsidP="00C52A0B">
      <w:pPr>
        <w:pStyle w:val="A-Paragraph-spaceafter"/>
        <w:spacing w:after="60"/>
      </w:pPr>
      <w:r>
        <w:t>The following is a list of the enduring understandings for unit 3. Demonstrating your grasp of one or more of these understandings will be essential to successfully completing your chosen final performance task. See the descriptions below to understand the specific elements that will be required for each performance task option.</w:t>
      </w:r>
    </w:p>
    <w:p w14:paraId="6E0B7261" w14:textId="77777777" w:rsidR="00C52A0B" w:rsidRDefault="00C52A0B" w:rsidP="00C52A0B">
      <w:pPr>
        <w:pStyle w:val="A-BulletList-level1"/>
        <w:ind w:left="270"/>
      </w:pPr>
      <w:r>
        <w:t>The transforming power of God in the Paschal Mystery is experienced in our daily life, invites us to participate with God’s grace, and is the foundation of our belief in the resurrection of the dead.</w:t>
      </w:r>
    </w:p>
    <w:p w14:paraId="482FEC82" w14:textId="77777777" w:rsidR="00C52A0B" w:rsidRDefault="00C52A0B" w:rsidP="00C52A0B">
      <w:pPr>
        <w:pStyle w:val="A-BulletList-level1"/>
        <w:ind w:left="270"/>
      </w:pPr>
      <w:r>
        <w:t xml:space="preserve">We are </w:t>
      </w:r>
      <w:r>
        <w:rPr>
          <w:i/>
        </w:rPr>
        <w:t>saved from</w:t>
      </w:r>
      <w:r>
        <w:t xml:space="preserve"> the damage and isolation of sin and death and </w:t>
      </w:r>
      <w:r>
        <w:rPr>
          <w:i/>
        </w:rPr>
        <w:t>saved for</w:t>
      </w:r>
      <w:r>
        <w:t xml:space="preserve"> true happiness and communion in our earthly life and complete happiness and union with God after death.</w:t>
      </w:r>
    </w:p>
    <w:p w14:paraId="719123CC" w14:textId="77777777" w:rsidR="00C52A0B" w:rsidRDefault="00C52A0B" w:rsidP="00C52A0B">
      <w:pPr>
        <w:pStyle w:val="A-CH"/>
      </w:pPr>
      <w:bookmarkStart w:id="0" w:name="_Hlk9927944"/>
      <w:r>
        <w:t>Option 1: A Homily for a Funeral</w:t>
      </w:r>
      <w:bookmarkEnd w:id="0"/>
    </w:p>
    <w:p w14:paraId="68172A84" w14:textId="77777777" w:rsidR="00C52A0B" w:rsidRDefault="00C52A0B" w:rsidP="00C52A0B">
      <w:pPr>
        <w:pStyle w:val="A-Paragraph-spaceafter"/>
      </w:pPr>
      <w:r>
        <w:t xml:space="preserve">You have been asked to give the homily at a funeral. You may imagine your own scenario for this option—that is, who has died and in what circumstances. Your homily should reflect faith in Christ’s saving work in the Paschal Mystery and draw on Scripture to offer hope to grieving friends and family. As well as turning in a written copy of your homily, you will either deliver it in front of the class or turn in a video recording of you delivering it. </w:t>
      </w:r>
    </w:p>
    <w:p w14:paraId="5BC6E8E3" w14:textId="77777777" w:rsidR="00C52A0B" w:rsidRDefault="00C52A0B" w:rsidP="00C52A0B">
      <w:pPr>
        <w:pStyle w:val="A-Paragraph"/>
      </w:pPr>
      <w:r>
        <w:t>Your homily must contain the following:</w:t>
      </w:r>
    </w:p>
    <w:p w14:paraId="78E12B9F" w14:textId="77777777" w:rsidR="00C52A0B" w:rsidRDefault="00C52A0B" w:rsidP="00C52A0B">
      <w:pPr>
        <w:pStyle w:val="A-BulletList-level1"/>
        <w:ind w:left="270"/>
      </w:pPr>
      <w:r>
        <w:t xml:space="preserve">responsible and accurate use of at least three different Scripture passages </w:t>
      </w:r>
    </w:p>
    <w:p w14:paraId="715366D3" w14:textId="77777777" w:rsidR="00C52A0B" w:rsidRDefault="00C52A0B" w:rsidP="00C52A0B">
      <w:pPr>
        <w:pStyle w:val="A-BulletList-level1"/>
        <w:ind w:left="270"/>
      </w:pPr>
      <w:r>
        <w:t>at least 3 minutes of text when spoken aloud</w:t>
      </w:r>
    </w:p>
    <w:p w14:paraId="279C946E" w14:textId="77777777" w:rsidR="00C52A0B" w:rsidRDefault="00C52A0B" w:rsidP="00C52A0B">
      <w:pPr>
        <w:pStyle w:val="A-CH"/>
      </w:pPr>
      <w:bookmarkStart w:id="1" w:name="_Hlk9927954"/>
      <w:r>
        <w:t>Option 2: A TV News Segment</w:t>
      </w:r>
      <w:bookmarkEnd w:id="1"/>
    </w:p>
    <w:p w14:paraId="3CF70977" w14:textId="77777777" w:rsidR="00C52A0B" w:rsidRDefault="00C52A0B" w:rsidP="00C52A0B">
      <w:pPr>
        <w:pStyle w:val="A-Paragraph"/>
      </w:pPr>
      <w:r>
        <w:t>You are a producer at WGOD-TV, the leading TV news broadcast in the first-century Roman Empire. You have been asked to assemble a team to produce a 5-minute news segment examining the impact of Saint Paul’s letters on the early Christian communities. Your segment must include the following:</w:t>
      </w:r>
    </w:p>
    <w:p w14:paraId="6C32FB56" w14:textId="77777777" w:rsidR="00C52A0B" w:rsidRDefault="00C52A0B" w:rsidP="00205710">
      <w:pPr>
        <w:pStyle w:val="A-BulletList-level1"/>
        <w:ind w:left="270"/>
      </w:pPr>
      <w:r>
        <w:t xml:space="preserve">an update </w:t>
      </w:r>
      <w:bookmarkStart w:id="2" w:name="_GoBack"/>
      <w:r>
        <w:t>on the situation</w:t>
      </w:r>
    </w:p>
    <w:p w14:paraId="7AE0FBAA" w14:textId="77777777" w:rsidR="00C52A0B" w:rsidRDefault="00C52A0B" w:rsidP="00205710">
      <w:pPr>
        <w:pStyle w:val="A-BulletList-level1"/>
        <w:ind w:left="270"/>
      </w:pPr>
      <w:r>
        <w:t xml:space="preserve">at least </w:t>
      </w:r>
      <w:r>
        <w:rPr>
          <w:i/>
        </w:rPr>
        <w:t>three</w:t>
      </w:r>
      <w:r>
        <w:t xml:space="preserve"> interviews—one with Saint Paul and the other two with a person on the receiving end of Paul’s letters (for example, with Philemon, Titus, Timothy, or a Christian in Corinth, Ephesus, or Rome)—conducted either “in the studio” or “on the street”</w:t>
      </w:r>
    </w:p>
    <w:p w14:paraId="2423987A" w14:textId="77777777" w:rsidR="00C52A0B" w:rsidRDefault="00C52A0B" w:rsidP="00205710">
      <w:pPr>
        <w:pStyle w:val="A-BulletList-level1"/>
        <w:ind w:left="270"/>
      </w:pPr>
      <w:r>
        <w:t>at least one commercial break</w:t>
      </w:r>
    </w:p>
    <w:p w14:paraId="049D5392" w14:textId="77777777" w:rsidR="00C52A0B" w:rsidRDefault="00C52A0B" w:rsidP="00205710">
      <w:pPr>
        <w:pStyle w:val="A-BulletList-level1"/>
        <w:ind w:left="270"/>
      </w:pPr>
      <w:r>
        <w:t>at least one guest commentator (for example, another Apostle or coworker of Paul’s) offering an editorial (opinion piece)</w:t>
      </w:r>
    </w:p>
    <w:p w14:paraId="229BB3F3" w14:textId="77777777" w:rsidR="00C52A0B" w:rsidRDefault="00C52A0B" w:rsidP="00205710">
      <w:pPr>
        <w:pStyle w:val="A-BulletList-level1-spaceafter"/>
        <w:ind w:left="270"/>
      </w:pPr>
      <w:r>
        <w:t xml:space="preserve">responsible and </w:t>
      </w:r>
      <w:bookmarkEnd w:id="2"/>
      <w:r>
        <w:t>accurate use of Scripture (You don’t need to quote directly from Scripture, but it should be evident that you are drawing on the theology of Saint Paul in the epistles.)</w:t>
      </w:r>
    </w:p>
    <w:p w14:paraId="4A5335B0" w14:textId="77777777" w:rsidR="00C52A0B" w:rsidRDefault="00C52A0B" w:rsidP="00C52A0B">
      <w:pPr>
        <w:pStyle w:val="A-Paragraph-spaceafter"/>
      </w:pPr>
      <w:r>
        <w:t>Your news segment must be handed in as a recorded video and should be 5 minutes in length.</w:t>
      </w:r>
    </w:p>
    <w:p w14:paraId="753F748E" w14:textId="77777777" w:rsidR="00C52A0B" w:rsidRPr="0062150E" w:rsidRDefault="00C52A0B" w:rsidP="00FF040C">
      <w:pPr>
        <w:pStyle w:val="A-AnswerKey-EssayAnswers-indent"/>
        <w:ind w:left="0" w:firstLine="0"/>
      </w:pPr>
    </w:p>
    <w:sectPr w:rsidR="00C52A0B"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F19BF" w14:textId="77777777" w:rsidR="00D80900" w:rsidRDefault="00D80900" w:rsidP="004D0079">
      <w:r>
        <w:separator/>
      </w:r>
    </w:p>
    <w:p w14:paraId="244B8875" w14:textId="77777777" w:rsidR="00D80900" w:rsidRDefault="00D80900"/>
  </w:endnote>
  <w:endnote w:type="continuationSeparator" w:id="0">
    <w:p w14:paraId="314030D5" w14:textId="77777777" w:rsidR="00D80900" w:rsidRDefault="00D80900" w:rsidP="004D0079">
      <w:r>
        <w:continuationSeparator/>
      </w:r>
    </w:p>
    <w:p w14:paraId="069E3320" w14:textId="77777777" w:rsidR="00D80900" w:rsidRDefault="00D80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altName w:val="Cambria"/>
    <w:panose1 w:val="02000500000000000000"/>
    <w:charset w:val="00"/>
    <w:family w:val="roman"/>
    <w:pitch w:val="variable"/>
    <w:sig w:usb0="E0002AFF" w:usb1="C0007841"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18901"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392C19E8"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2481B67" wp14:editId="234FFE53">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52A37"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F1144B0"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0485036F"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EDC7E6A" wp14:editId="7BEA7E4C">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16FED" w14:textId="77777777" w:rsidR="00FE5D24" w:rsidRDefault="006515F4">
    <w:r>
      <w:rPr>
        <w:noProof/>
      </w:rPr>
      <mc:AlternateContent>
        <mc:Choice Requires="wps">
          <w:drawing>
            <wp:anchor distT="0" distB="0" distL="114300" distR="114300" simplePos="0" relativeHeight="251654656" behindDoc="0" locked="1" layoutInCell="0" allowOverlap="1" wp14:anchorId="6DFC28FC" wp14:editId="7DBD43A7">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5B385"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4EB4E33C"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1D13AC" w:rsidRPr="001D13AC">
                            <w:rPr>
                              <w:rFonts w:ascii="Arial" w:hAnsi="Arial" w:cs="Arial"/>
                              <w:color w:val="000000"/>
                              <w:sz w:val="18"/>
                              <w:szCs w:val="18"/>
                            </w:rPr>
                            <w:t>TX006383</w:t>
                          </w:r>
                        </w:p>
                        <w:p w14:paraId="0C7E608C"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1D13AC" w:rsidRPr="001D13AC">
                      <w:rPr>
                        <w:rFonts w:ascii="Arial" w:hAnsi="Arial" w:cs="Arial"/>
                        <w:color w:val="000000"/>
                        <w:sz w:val="18"/>
                        <w:szCs w:val="18"/>
                      </w:rPr>
                      <w:t>TX006383</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60D96476" wp14:editId="0EEFFA6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29FDB" w14:textId="77777777" w:rsidR="00D80900" w:rsidRDefault="00D80900" w:rsidP="004D0079">
      <w:r>
        <w:separator/>
      </w:r>
    </w:p>
    <w:p w14:paraId="247B7A2A" w14:textId="77777777" w:rsidR="00D80900" w:rsidRDefault="00D80900"/>
  </w:footnote>
  <w:footnote w:type="continuationSeparator" w:id="0">
    <w:p w14:paraId="188879CC" w14:textId="77777777" w:rsidR="00D80900" w:rsidRDefault="00D80900" w:rsidP="004D0079">
      <w:r>
        <w:continuationSeparator/>
      </w:r>
    </w:p>
    <w:p w14:paraId="46B5436D" w14:textId="77777777" w:rsidR="00D80900" w:rsidRDefault="00D809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7233B" w14:textId="77777777" w:rsidR="00FE5D24" w:rsidRDefault="00FE5D24"/>
  <w:p w14:paraId="3E7F85DF"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E3C63"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25470"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0B008A2"/>
    <w:lvl w:ilvl="0">
      <w:start w:val="1"/>
      <w:numFmt w:val="bullet"/>
      <w:pStyle w:val="bl2"/>
      <w:lvlText w:val=""/>
      <w:lvlJc w:val="left"/>
      <w:pPr>
        <w:tabs>
          <w:tab w:val="num" w:pos="4050"/>
        </w:tabs>
        <w:ind w:left="4050" w:hanging="360"/>
      </w:pPr>
      <w:rPr>
        <w:rFonts w:ascii="Symbol" w:hAnsi="Symbol" w:hint="default"/>
      </w:r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EAD2B43"/>
    <w:multiLevelType w:val="hybridMultilevel"/>
    <w:tmpl w:val="FB0EF7AA"/>
    <w:lvl w:ilvl="0" w:tplc="D506DB28">
      <w:start w:val="1"/>
      <w:numFmt w:val="bullet"/>
      <w:pStyle w:val="b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2"/>
  </w:num>
  <w:num w:numId="3">
    <w:abstractNumId w:val="10"/>
  </w:num>
  <w:num w:numId="4">
    <w:abstractNumId w:val="11"/>
  </w:num>
  <w:num w:numId="5">
    <w:abstractNumId w:val="12"/>
  </w:num>
  <w:num w:numId="6">
    <w:abstractNumId w:val="1"/>
  </w:num>
  <w:num w:numId="7">
    <w:abstractNumId w:val="4"/>
  </w:num>
  <w:num w:numId="8">
    <w:abstractNumId w:val="9"/>
  </w:num>
  <w:num w:numId="9">
    <w:abstractNumId w:val="8"/>
  </w:num>
  <w:num w:numId="10">
    <w:abstractNumId w:val="13"/>
  </w:num>
  <w:num w:numId="11">
    <w:abstractNumId w:val="7"/>
  </w:num>
  <w:num w:numId="12">
    <w:abstractNumId w:val="6"/>
  </w:num>
  <w:num w:numId="13">
    <w:abstractNumId w:val="3"/>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D13AC"/>
    <w:rsid w:val="001E5652"/>
    <w:rsid w:val="001E6182"/>
    <w:rsid w:val="001E64A9"/>
    <w:rsid w:val="001E7966"/>
    <w:rsid w:val="001E79E6"/>
    <w:rsid w:val="001F322F"/>
    <w:rsid w:val="001F7384"/>
    <w:rsid w:val="00205710"/>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52A0B"/>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900"/>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F27F6"/>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customStyle="1" w:styleId="h2aChar">
    <w:name w:val="h2a Char"/>
    <w:basedOn w:val="DefaultParagraphFont"/>
    <w:link w:val="h2a"/>
    <w:locked/>
    <w:rsid w:val="00C52A0B"/>
    <w:rPr>
      <w:rFonts w:ascii="Arial" w:hAnsi="Arial" w:cs="Arial"/>
      <w:b/>
      <w:sz w:val="44"/>
      <w:szCs w:val="48"/>
    </w:rPr>
  </w:style>
  <w:style w:type="paragraph" w:customStyle="1" w:styleId="h2a">
    <w:name w:val="h2a"/>
    <w:basedOn w:val="Normal"/>
    <w:link w:val="h2aChar"/>
    <w:qFormat/>
    <w:rsid w:val="00C52A0B"/>
    <w:pPr>
      <w:spacing w:before="120" w:after="200"/>
    </w:pPr>
    <w:rPr>
      <w:rFonts w:ascii="Arial" w:eastAsiaTheme="minorHAnsi" w:hAnsi="Arial" w:cs="Arial"/>
      <w:b/>
      <w:sz w:val="44"/>
      <w:szCs w:val="48"/>
    </w:rPr>
  </w:style>
  <w:style w:type="paragraph" w:customStyle="1" w:styleId="bl1">
    <w:name w:val="bl1"/>
    <w:basedOn w:val="Normal"/>
    <w:qFormat/>
    <w:rsid w:val="00C52A0B"/>
    <w:pPr>
      <w:numPr>
        <w:numId w:val="13"/>
      </w:numPr>
      <w:spacing w:after="120"/>
      <w:ind w:left="360"/>
      <w:contextualSpacing/>
    </w:pPr>
    <w:rPr>
      <w:rFonts w:ascii="Arial" w:hAnsi="Arial"/>
      <w:sz w:val="20"/>
    </w:rPr>
  </w:style>
  <w:style w:type="paragraph" w:customStyle="1" w:styleId="bl2">
    <w:name w:val="bl2"/>
    <w:basedOn w:val="Normal"/>
    <w:qFormat/>
    <w:rsid w:val="00C52A0B"/>
    <w:pPr>
      <w:numPr>
        <w:numId w:val="14"/>
      </w:numPr>
      <w:tabs>
        <w:tab w:val="num" w:pos="0"/>
      </w:tabs>
      <w:spacing w:line="276" w:lineRule="auto"/>
      <w:ind w:left="936"/>
      <w:contextualSpacing/>
    </w:pPr>
    <w:rPr>
      <w:rFonts w:ascii="Arial" w:hAnsi="Arial"/>
      <w:sz w:val="20"/>
    </w:rPr>
  </w:style>
  <w:style w:type="character" w:customStyle="1" w:styleId="body-firstparaChar">
    <w:name w:val="body-firstpara Char"/>
    <w:basedOn w:val="DefaultParagraphFont"/>
    <w:link w:val="body-firstpara"/>
    <w:locked/>
    <w:rsid w:val="00C52A0B"/>
    <w:rPr>
      <w:rFonts w:ascii="Arial" w:eastAsia="Times New Roman" w:hAnsi="Arial" w:cs="Times New Roman"/>
      <w:sz w:val="20"/>
      <w:szCs w:val="20"/>
    </w:rPr>
  </w:style>
  <w:style w:type="paragraph" w:customStyle="1" w:styleId="body-firstpara">
    <w:name w:val="body-firstpara"/>
    <w:basedOn w:val="Normal"/>
    <w:link w:val="body-firstparaChar"/>
    <w:qFormat/>
    <w:rsid w:val="00C52A0B"/>
    <w:pPr>
      <w:spacing w:line="276" w:lineRule="auto"/>
    </w:pPr>
    <w:rPr>
      <w:rFonts w:ascii="Arial" w:hAnsi="Arial"/>
      <w:sz w:val="20"/>
    </w:rPr>
  </w:style>
  <w:style w:type="paragraph" w:customStyle="1" w:styleId="h1a">
    <w:name w:val="h1a"/>
    <w:basedOn w:val="Normal"/>
    <w:qFormat/>
    <w:rsid w:val="00C52A0B"/>
    <w:pPr>
      <w:spacing w:after="300" w:line="276" w:lineRule="auto"/>
      <w:contextualSpacing/>
    </w:pPr>
    <w:rPr>
      <w:rFonts w:ascii="Arial" w:eastAsiaTheme="majorEastAsia" w:hAnsi="Arial" w:cstheme="majorBidi"/>
      <w:b/>
      <w:spacing w:val="5"/>
      <w:kern w:val="28"/>
      <w:sz w:val="52"/>
      <w:szCs w:val="52"/>
    </w:rPr>
  </w:style>
  <w:style w:type="paragraph" w:customStyle="1" w:styleId="body">
    <w:name w:val="body"/>
    <w:qFormat/>
    <w:rsid w:val="00C52A0B"/>
    <w:pPr>
      <w:spacing w:after="0"/>
      <w:ind w:firstLine="288"/>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35018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D5D12-A36E-AC40-B8EB-A64D3C87C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171</cp:revision>
  <cp:lastPrinted>2018-04-06T18:09:00Z</cp:lastPrinted>
  <dcterms:created xsi:type="dcterms:W3CDTF">2011-05-03T23:25:00Z</dcterms:created>
  <dcterms:modified xsi:type="dcterms:W3CDTF">2019-08-12T15:52:00Z</dcterms:modified>
</cp:coreProperties>
</file>